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525252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i w:val="1"/>
          <w:color w:val="525252"/>
          <w:sz w:val="28"/>
          <w:szCs w:val="28"/>
          <w:highlight w:val="white"/>
          <w:u w:val="single"/>
          <w:rtl w:val="0"/>
        </w:rPr>
        <w:t xml:space="preserve">Evaluation</w:t>
      </w:r>
    </w:p>
    <w:p w:rsidR="00000000" w:rsidDel="00000000" w:rsidP="00000000" w:rsidRDefault="00000000" w:rsidRPr="00000000" w14:paraId="00000002">
      <w:pPr>
        <w:rPr>
          <w:b w:val="1"/>
          <w:i w:val="1"/>
          <w:color w:val="525252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525252"/>
          <w:sz w:val="28"/>
          <w:szCs w:val="28"/>
        </w:rPr>
      </w:pPr>
      <w:r w:rsidDel="00000000" w:rsidR="00000000" w:rsidRPr="00000000">
        <w:rPr>
          <w:b w:val="1"/>
          <w:i w:val="1"/>
          <w:color w:val="525252"/>
          <w:sz w:val="28"/>
          <w:szCs w:val="28"/>
          <w:highlight w:val="white"/>
          <w:u w:val="single"/>
          <w:rtl w:val="0"/>
        </w:rPr>
        <w:t xml:space="preserve">​</w:t>
      </w:r>
      <w:r w:rsidDel="00000000" w:rsidR="00000000" w:rsidRPr="00000000">
        <w:rPr>
          <w:i w:val="1"/>
          <w:color w:val="8d2424"/>
          <w:sz w:val="28"/>
          <w:szCs w:val="28"/>
          <w:rtl w:val="0"/>
        </w:rPr>
        <w:t xml:space="preserve">The presentation</w:t>
      </w: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 will be your </w:t>
      </w:r>
      <w:r w:rsidDel="00000000" w:rsidR="00000000" w:rsidRPr="00000000">
        <w:rPr>
          <w:b w:val="1"/>
          <w:i w:val="1"/>
          <w:color w:val="525252"/>
          <w:sz w:val="28"/>
          <w:szCs w:val="28"/>
          <w:rtl w:val="0"/>
        </w:rPr>
        <w:t xml:space="preserve">speaking</w:t>
      </w: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 evaluation.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Your presentation script and learning journal will be assessed as </w:t>
      </w:r>
      <w:r w:rsidDel="00000000" w:rsidR="00000000" w:rsidRPr="00000000">
        <w:rPr>
          <w:b w:val="1"/>
          <w:i w:val="1"/>
          <w:color w:val="525252"/>
          <w:sz w:val="28"/>
          <w:szCs w:val="28"/>
          <w:rtl w:val="0"/>
        </w:rPr>
        <w:t xml:space="preserve">writings</w:t>
      </w: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You will also complete </w:t>
      </w:r>
      <w:r w:rsidDel="00000000" w:rsidR="00000000" w:rsidRPr="00000000">
        <w:rPr>
          <w:b w:val="1"/>
          <w:i w:val="1"/>
          <w:color w:val="525252"/>
          <w:sz w:val="28"/>
          <w:szCs w:val="28"/>
          <w:rtl w:val="0"/>
        </w:rPr>
        <w:t xml:space="preserve">listening comprehension</w:t>
      </w: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 quizzes.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20 % listening comprehension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20 % reading comprehension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20 % writing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20 % speaking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160" w:lineRule="auto"/>
        <w:ind w:left="0" w:firstLine="0"/>
        <w:rPr>
          <w:i w:val="1"/>
          <w:color w:val="525252"/>
          <w:sz w:val="28"/>
          <w:szCs w:val="28"/>
        </w:rPr>
      </w:pP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20% </w:t>
      </w:r>
      <w:r w:rsidDel="00000000" w:rsidR="00000000" w:rsidRPr="00000000">
        <w:rPr>
          <w:i w:val="1"/>
          <w:color w:val="8d2424"/>
          <w:sz w:val="28"/>
          <w:szCs w:val="28"/>
          <w:rtl w:val="0"/>
        </w:rPr>
        <w:t xml:space="preserve">quiz (</w:t>
      </w:r>
      <w:r w:rsidDel="00000000" w:rsidR="00000000" w:rsidRPr="00000000">
        <w:rPr>
          <w:i w:val="1"/>
          <w:color w:val="525252"/>
          <w:sz w:val="28"/>
          <w:szCs w:val="28"/>
          <w:rtl w:val="0"/>
        </w:rPr>
        <w:t xml:space="preserve">what have you learned from your partners?)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720" w:firstLine="0"/>
        <w:rPr>
          <w:color w:val="52525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