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20" w:rsidRPr="00DF5D20" w:rsidRDefault="00DF5D20" w:rsidP="00DF5D20">
      <w:pPr>
        <w:shd w:val="clear" w:color="auto" w:fill="FFFFFF"/>
        <w:spacing w:after="0" w:line="651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E30613"/>
          <w:kern w:val="36"/>
          <w:sz w:val="51"/>
          <w:szCs w:val="51"/>
          <w:lang w:eastAsia="es-ES"/>
        </w:rPr>
      </w:pPr>
      <w:r w:rsidRPr="00DF5D20">
        <w:rPr>
          <w:rFonts w:ascii="Arial" w:eastAsia="Times New Roman" w:hAnsi="Arial" w:cs="Arial"/>
          <w:b/>
          <w:bCs/>
          <w:color w:val="E30613"/>
          <w:kern w:val="36"/>
          <w:sz w:val="51"/>
          <w:szCs w:val="51"/>
          <w:lang w:eastAsia="es-ES"/>
        </w:rPr>
        <w:t>Literatura</w:t>
      </w:r>
    </w:p>
    <w:p w:rsidR="00DF5D20" w:rsidRPr="00DF5D20" w:rsidRDefault="00DF5D20" w:rsidP="00DF5D20">
      <w:pPr>
        <w:shd w:val="clear" w:color="auto" w:fill="FFFFFF"/>
        <w:spacing w:after="0" w:line="686" w:lineRule="atLeast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8"/>
          <w:szCs w:val="58"/>
          <w:lang w:eastAsia="es-ES"/>
        </w:rPr>
      </w:pPr>
      <w:r w:rsidRPr="00DF5D20">
        <w:rPr>
          <w:rFonts w:ascii="Arial" w:eastAsia="Times New Roman" w:hAnsi="Arial" w:cs="Arial"/>
          <w:b/>
          <w:bCs/>
          <w:color w:val="000000"/>
          <w:kern w:val="36"/>
          <w:sz w:val="58"/>
          <w:szCs w:val="58"/>
          <w:lang w:eastAsia="es-ES"/>
        </w:rPr>
        <w:t>El género teatral I</w:t>
      </w:r>
    </w:p>
    <w:p w:rsidR="00DF5D20" w:rsidRPr="00DF5D20" w:rsidRDefault="00DF5D20" w:rsidP="00DF5D20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En el teatro no hay un narrador que relate la historia protagonizada por unos personajes, sino que esta se desarrolla a través de los diálogos y acciones de los actores en el escenario.</w:t>
      </w:r>
    </w:p>
    <w:p w:rsidR="00DF5D20" w:rsidRPr="00DF5D20" w:rsidRDefault="00010A29" w:rsidP="00DF5D20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hyperlink r:id="rId5" w:tooltip="Una cuestión de atrezo (presentación)" w:history="1">
        <w:r w:rsidR="00DF5D20" w:rsidRPr="00DF5D20">
          <w:rPr>
            <w:rFonts w:ascii="inherit" w:eastAsia="Times New Roman" w:hAnsi="inherit" w:cs="Arial"/>
            <w:b/>
            <w:bCs/>
            <w:color w:val="9D9D9C"/>
            <w:sz w:val="27"/>
            <w:u w:val="single"/>
            <w:lang w:eastAsia="es-ES"/>
          </w:rPr>
          <w:t>Una cuestión de atrezo (presentación)</w:t>
        </w:r>
      </w:hyperlink>
    </w:p>
    <w:p w:rsidR="00DF5D20" w:rsidRPr="00DF5D20" w:rsidRDefault="00DF5D20" w:rsidP="00DF5D20">
      <w:pPr>
        <w:shd w:val="clear" w:color="auto" w:fill="FFF0B9"/>
        <w:spacing w:beforeAutospacing="1" w:line="411" w:lineRule="atLeast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es-ES"/>
        </w:rPr>
      </w:pPr>
      <w:r w:rsidRPr="00DF5D20">
        <w:rPr>
          <w:rFonts w:ascii="inherit" w:eastAsia="Times New Roman" w:hAnsi="inherit" w:cs="Arial"/>
          <w:color w:val="000000"/>
          <w:sz w:val="27"/>
          <w:szCs w:val="27"/>
          <w:lang w:eastAsia="es-ES"/>
        </w:rPr>
        <w:t>El género teatral o dramático agrupa las obras literarias de ficción destinadas a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ser representadas directamente ante un público</w:t>
      </w:r>
      <w:r w:rsidRPr="00DF5D20">
        <w:rPr>
          <w:rFonts w:ascii="inherit" w:eastAsia="Times New Roman" w:hAnsi="inherit" w:cs="Arial"/>
          <w:color w:val="000000"/>
          <w:sz w:val="27"/>
          <w:szCs w:val="27"/>
          <w:lang w:eastAsia="es-ES"/>
        </w:rPr>
        <w:t>.</w:t>
      </w:r>
    </w:p>
    <w:p w:rsidR="00DF5D20" w:rsidRDefault="00DF5D20" w:rsidP="00DF5D20">
      <w:pPr>
        <w:shd w:val="clear" w:color="auto" w:fill="FFFFFF"/>
        <w:spacing w:before="754" w:after="0" w:line="583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E30613"/>
          <w:sz w:val="48"/>
          <w:szCs w:val="48"/>
          <w:lang w:eastAsia="es-ES"/>
        </w:rPr>
      </w:pPr>
      <w:r w:rsidRPr="00DF5D20">
        <w:rPr>
          <w:rFonts w:ascii="Arial" w:eastAsia="Times New Roman" w:hAnsi="Arial" w:cs="Arial"/>
          <w:b/>
          <w:bCs/>
          <w:color w:val="E30613"/>
          <w:sz w:val="48"/>
          <w:szCs w:val="48"/>
          <w:lang w:eastAsia="es-ES"/>
        </w:rPr>
        <w:t>Los elementos del texto teatral</w:t>
      </w:r>
    </w:p>
    <w:p w:rsidR="00035493" w:rsidRPr="00DF5D20" w:rsidRDefault="00035493" w:rsidP="00DF5D20">
      <w:pPr>
        <w:shd w:val="clear" w:color="auto" w:fill="FFFFFF"/>
        <w:spacing w:before="754" w:after="0" w:line="583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E30613"/>
          <w:sz w:val="48"/>
          <w:szCs w:val="48"/>
          <w:lang w:eastAsia="es-ES"/>
        </w:rPr>
      </w:pPr>
    </w:p>
    <w:p w:rsidR="00DF5D20" w:rsidRPr="00DF5D20" w:rsidRDefault="00DF5D20" w:rsidP="00DF5D20">
      <w:pPr>
        <w:shd w:val="clear" w:color="auto" w:fill="FFFFFF"/>
        <w:spacing w:before="377"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Un:</w:t>
      </w:r>
    </w:p>
    <w:p w:rsidR="00DF5D20" w:rsidRPr="00DF5D20" w:rsidRDefault="00DF5D20" w:rsidP="00DF5D20">
      <w:pPr>
        <w:numPr>
          <w:ilvl w:val="0"/>
          <w:numId w:val="1"/>
        </w:numPr>
        <w:shd w:val="clear" w:color="auto" w:fill="FFFFFF"/>
        <w:spacing w:after="0" w:line="240" w:lineRule="auto"/>
        <w:ind w:left="343" w:right="754"/>
        <w:jc w:val="lef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Diálogos.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Son las palabras que intercambian los personajes, que pueden estar en prosa o en verso. A través de ellas se presenta la acción que se relata y nos dan una idea de la personalidad y las motivaciones de los personajes. Estos diálogos son dramatizados por los actores.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ind w:left="343" w:right="754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Pablo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Pero ¿dónde te crees que estás? ¿En Abisinia? ¡Aquí qué va a haber una guerra!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ind w:left="343" w:right="754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Luis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Bueno, pero se puede pensar.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ind w:left="343" w:right="754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Pablo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Aquí no puede haber guerra por muchas razones.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ind w:left="343" w:right="754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Luis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¿Por cuáles?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ind w:left="343" w:right="754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Pablo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Pues porque para una guerra hace falta mucho campo o el desierto, como en Abisinia, para hacer trincheras. Y aquí no se puede porque estamos en Madrid, en una ciudad. En las ciudades no puede haber batallas.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ind w:left="343" w:right="7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lastRenderedPageBreak/>
        <w:t>Fernando Fernán Gómez: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br/>
      </w:r>
      <w:r w:rsidRPr="00DF5D20">
        <w:rPr>
          <w:rFonts w:ascii="inherit" w:eastAsia="Times New Roman" w:hAnsi="inherit" w:cs="Times New Roman"/>
          <w:i/>
          <w:iCs/>
          <w:color w:val="000000"/>
          <w:sz w:val="26"/>
          <w:lang w:eastAsia="es-ES"/>
        </w:rPr>
        <w:t>Las bicicletas son para el verano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, Austral</w:t>
      </w:r>
    </w:p>
    <w:p w:rsidR="00DF5D20" w:rsidRPr="00DF5D20" w:rsidRDefault="00DF5D20" w:rsidP="00DF5D20">
      <w:pPr>
        <w:numPr>
          <w:ilvl w:val="0"/>
          <w:numId w:val="2"/>
        </w:numPr>
        <w:shd w:val="clear" w:color="auto" w:fill="FFFFFF"/>
        <w:spacing w:after="0" w:line="240" w:lineRule="auto"/>
        <w:ind w:left="343" w:right="754"/>
        <w:jc w:val="lef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Acotaciones.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Son las indicaciones del autor de la obra sobre el espacio y el tiempo en los que se desarrolla la acción y sobre la interpretación de los actores. Incluyen información sobre el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decorado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, cómo se han de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mover los actores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e incluso cómo se han de disponer la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luz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y el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sonido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 Suelen escribirse en cursiva y entre paréntesis.</w:t>
      </w:r>
    </w:p>
    <w:p w:rsidR="00DF5D20" w:rsidRPr="00DF5D20" w:rsidRDefault="00010A29" w:rsidP="00DF5D20">
      <w:pPr>
        <w:shd w:val="clear" w:color="auto" w:fill="FFFFFF"/>
        <w:spacing w:line="343" w:lineRule="atLeast"/>
        <w:ind w:left="734" w:right="754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</w:pPr>
      <w:r w:rsidRPr="00010A29">
        <w:rPr>
          <w:rFonts w:ascii="inherit" w:eastAsia="Times New Roman" w:hAnsi="inherit" w:cs="Times New Roman"/>
          <w:color w:val="000000"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nterior de la casa de Bernarda Alba" style="width:24pt;height:24pt"/>
        </w:pic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ind w:left="343" w:right="754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i/>
          <w:iCs/>
          <w:color w:val="000000"/>
          <w:sz w:val="26"/>
          <w:lang w:eastAsia="es-ES"/>
        </w:rPr>
        <w:t>(Habitación blanquísima del interior de la casa de Bernarda. Muros gruesos. Puertas en arco con cortinas de yute rematadas con madroños y volantes. Sillas de anea. Cuadros con paisajes inverosímiles de ninfas o reyes de leyenda. Es verano.. Sale la Criada).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ind w:left="343" w:right="7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Federico García Lorca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 </w:t>
      </w:r>
      <w:r w:rsidRPr="00DF5D20">
        <w:rPr>
          <w:rFonts w:ascii="inherit" w:eastAsia="Times New Roman" w:hAnsi="inherit" w:cs="Times New Roman"/>
          <w:i/>
          <w:iCs/>
          <w:color w:val="000000"/>
          <w:sz w:val="26"/>
          <w:lang w:eastAsia="es-ES"/>
        </w:rPr>
        <w:t>La casa de Bernarda Alba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, Cátedra</w:t>
      </w:r>
    </w:p>
    <w:p w:rsidR="00DF5D20" w:rsidRPr="00DF5D20" w:rsidRDefault="00DF5D20" w:rsidP="00DF5D20">
      <w:pPr>
        <w:numPr>
          <w:ilvl w:val="0"/>
          <w:numId w:val="3"/>
        </w:numPr>
        <w:shd w:val="clear" w:color="auto" w:fill="FFFFFF"/>
        <w:spacing w:after="0" w:line="240" w:lineRule="auto"/>
        <w:ind w:left="343" w:right="754"/>
        <w:jc w:val="lef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Monólogos y apartes.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Son las palabras que pronuncian los personajes cuando no hablan entre ellos. El monólogo es un discurso que un personaje hace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para sí mismo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, como si pensara en voz alta, y que ayuda al espectador a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entender cómo piensa y qué siente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el personaje. En los apartes, en cambio, el personaje se dirige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directamente al público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para explicarle lo que siente o piensa en ese momento, sin que aparentemente puedan oírle el resto de personajes.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ind w:left="343" w:right="754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Florencia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Tila, señora.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ind w:left="343" w:right="754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Elisa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¿Para beber?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ind w:left="343" w:right="754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Margarita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Sí, claro, mamá; para beber.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ind w:left="343" w:right="754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Emiliano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(</w:t>
      </w:r>
      <w:r w:rsidRPr="00DF5D20">
        <w:rPr>
          <w:rFonts w:ascii="inherit" w:eastAsia="Times New Roman" w:hAnsi="inherit" w:cs="Times New Roman"/>
          <w:i/>
          <w:iCs/>
          <w:color w:val="000000"/>
          <w:sz w:val="26"/>
          <w:lang w:eastAsia="es-ES"/>
        </w:rPr>
        <w:t>Aparte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) ¡Pobre señora! Está hecha un barullo.</w:t>
      </w:r>
    </w:p>
    <w:p w:rsidR="00035493" w:rsidRDefault="00DF5D20" w:rsidP="00035493">
      <w:pPr>
        <w:shd w:val="clear" w:color="auto" w:fill="FFFFFF"/>
        <w:spacing w:beforeAutospacing="1" w:after="0" w:line="377" w:lineRule="atLeast"/>
        <w:ind w:left="343" w:right="7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 xml:space="preserve">Enrique </w:t>
      </w:r>
      <w:proofErr w:type="spellStart"/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Jardiel</w:t>
      </w:r>
      <w:proofErr w:type="spellEnd"/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 xml:space="preserve"> Poncela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 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br/>
      </w:r>
      <w:r w:rsidRPr="00DF5D20">
        <w:rPr>
          <w:rFonts w:ascii="inherit" w:eastAsia="Times New Roman" w:hAnsi="inherit" w:cs="Times New Roman"/>
          <w:i/>
          <w:iCs/>
          <w:color w:val="000000"/>
          <w:sz w:val="26"/>
          <w:lang w:eastAsia="es-ES"/>
        </w:rPr>
        <w:t>Cuatro corazones con freno y marcha atrás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, </w:t>
      </w:r>
      <w:proofErr w:type="spellStart"/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Vicens</w:t>
      </w:r>
      <w:proofErr w:type="spellEnd"/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 Vives</w:t>
      </w:r>
    </w:p>
    <w:p w:rsidR="00035493" w:rsidRPr="00035493" w:rsidRDefault="00035493" w:rsidP="00035493">
      <w:pPr>
        <w:shd w:val="clear" w:color="auto" w:fill="FFFFFF"/>
        <w:spacing w:beforeAutospacing="1" w:after="0" w:line="377" w:lineRule="atLeast"/>
        <w:ind w:left="343" w:right="75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</w:p>
    <w:p w:rsidR="00DF5D20" w:rsidRDefault="00DF5D20" w:rsidP="00DF5D20">
      <w:pPr>
        <w:shd w:val="clear" w:color="auto" w:fill="FFFFFF"/>
        <w:spacing w:after="0" w:line="583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E30613"/>
          <w:sz w:val="48"/>
          <w:szCs w:val="48"/>
          <w:lang w:eastAsia="es-ES"/>
        </w:rPr>
      </w:pPr>
      <w:r w:rsidRPr="00DF5D20">
        <w:rPr>
          <w:rFonts w:ascii="Arial" w:eastAsia="Times New Roman" w:hAnsi="Arial" w:cs="Arial"/>
          <w:b/>
          <w:bCs/>
          <w:color w:val="E30613"/>
          <w:sz w:val="48"/>
          <w:szCs w:val="48"/>
          <w:lang w:eastAsia="es-ES"/>
        </w:rPr>
        <w:t>Los subgéneros teatrales mayores</w:t>
      </w:r>
    </w:p>
    <w:p w:rsidR="00035493" w:rsidRPr="00DF5D20" w:rsidRDefault="00035493" w:rsidP="00DF5D20">
      <w:pPr>
        <w:shd w:val="clear" w:color="auto" w:fill="FFFFFF"/>
        <w:spacing w:after="0" w:line="583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E30613"/>
          <w:sz w:val="48"/>
          <w:szCs w:val="48"/>
          <w:lang w:eastAsia="es-ES"/>
        </w:rPr>
      </w:pPr>
    </w:p>
    <w:p w:rsidR="00DF5D20" w:rsidRPr="00DF5D20" w:rsidRDefault="00DF5D20" w:rsidP="00DF5D20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lastRenderedPageBreak/>
        <w:t>Las obras teatrales se pueden agrupar en tres subgéneros principales (tragedia, comedia o drama) en función de su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finalidad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, su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tema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o sus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personajes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</w:t>
      </w:r>
    </w:p>
    <w:p w:rsidR="00DF5D20" w:rsidRPr="00DF5D20" w:rsidRDefault="00DF5D20" w:rsidP="00DF5D20">
      <w:pPr>
        <w:shd w:val="clear" w:color="auto" w:fill="FFFFFF"/>
        <w:spacing w:before="377" w:after="0" w:line="480" w:lineRule="atLeast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706F6F"/>
          <w:sz w:val="38"/>
          <w:szCs w:val="38"/>
          <w:lang w:eastAsia="es-ES"/>
        </w:rPr>
      </w:pPr>
      <w:r w:rsidRPr="00DF5D20">
        <w:rPr>
          <w:rFonts w:ascii="Arial" w:eastAsia="Times New Roman" w:hAnsi="Arial" w:cs="Arial"/>
          <w:b/>
          <w:bCs/>
          <w:color w:val="706F6F"/>
          <w:sz w:val="38"/>
          <w:szCs w:val="38"/>
          <w:lang w:eastAsia="es-ES"/>
        </w:rPr>
        <w:t>La tragedia</w:t>
      </w:r>
    </w:p>
    <w:p w:rsidR="00DF5D20" w:rsidRPr="00DF5D20" w:rsidRDefault="00DF5D20" w:rsidP="00DF5D20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Presenta un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conflicto grave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, con un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final desdichado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 Sus protagonistas suelen ser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personajes importantes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(reyes, héroes, dioses) que se enfrentan a un destino adverso e inevitable. Su intención es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conmover y hacer reflexionar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proofErr w:type="spellStart"/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Jimén</w:t>
      </w:r>
      <w:proofErr w:type="spellEnd"/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Gran don Alonso de Guzmán el Bueno, ya sabes los sucesos 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br/>
        <w:t>de la guerra cuán inconstantes son.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Guzmán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Lo sé, Jimeno.</w:t>
      </w:r>
    </w:p>
    <w:p w:rsidR="00035493" w:rsidRDefault="00DF5D20" w:rsidP="00DF5D20">
      <w:pPr>
        <w:shd w:val="clear" w:color="auto" w:fill="FFFFFF"/>
        <w:spacing w:beforeAutospacing="1" w:after="0" w:line="377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proofErr w:type="spellStart"/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Jimén</w:t>
      </w:r>
      <w:proofErr w:type="spellEnd"/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Pues no te admirarás que la fortuna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br/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no te sirva, cual suele, vez alguna.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br/>
        <w:t>El cielo sabe mi dolor, y cuánto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br/>
        <w:t>me pesa ser el triste mensajero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br/>
        <w:t>de funestas noticias; mas no quiero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br/>
        <w:t>ni las debo callar, no un imprudente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br/>
        <w:t>se adelante a contártelas primero.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Nicolás Fernández de Moratín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 </w:t>
      </w:r>
      <w:r w:rsidRPr="00DF5D20">
        <w:rPr>
          <w:rFonts w:ascii="inherit" w:eastAsia="Times New Roman" w:hAnsi="inherit" w:cs="Times New Roman"/>
          <w:i/>
          <w:iCs/>
          <w:color w:val="000000"/>
          <w:sz w:val="26"/>
          <w:lang w:eastAsia="es-ES"/>
        </w:rPr>
        <w:t>Guzmán el Bueno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, Biblioteca Virtual Miguel de Cervantes</w:t>
      </w:r>
    </w:p>
    <w:p w:rsidR="00DF5D20" w:rsidRPr="00DF5D20" w:rsidRDefault="00DF5D20" w:rsidP="00DF5D20">
      <w:pPr>
        <w:shd w:val="clear" w:color="auto" w:fill="FFFFFF"/>
        <w:spacing w:before="377" w:after="0" w:line="480" w:lineRule="atLeast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706F6F"/>
          <w:sz w:val="38"/>
          <w:szCs w:val="38"/>
          <w:lang w:eastAsia="es-ES"/>
        </w:rPr>
      </w:pPr>
      <w:r w:rsidRPr="00DF5D20">
        <w:rPr>
          <w:rFonts w:ascii="Arial" w:eastAsia="Times New Roman" w:hAnsi="Arial" w:cs="Arial"/>
          <w:b/>
          <w:bCs/>
          <w:color w:val="706F6F"/>
          <w:sz w:val="38"/>
          <w:szCs w:val="38"/>
          <w:lang w:eastAsia="es-ES"/>
        </w:rPr>
        <w:t>La comedia</w:t>
      </w:r>
    </w:p>
    <w:p w:rsidR="00DF5D20" w:rsidRPr="00DF5D20" w:rsidRDefault="00DF5D20" w:rsidP="00DF5D20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Presenta una historia de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costumbres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, de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amor 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o de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enredo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con un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final feliz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, protagonizada por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personajes comunes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y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cotidianos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 Su finalidad es la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diversión 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del espectador, aunque también puede tener un fondo de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crítica social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Florita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¿Estás bien?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Doña Florita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Pues estaba de primera, hija; pero ahora, con esta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br/>
        <w:t>nochecita, no sé, no sé qué te diga. Me parece que voy a volver con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br/>
        <w:t>una gripe. ¡Qué gaita!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lastRenderedPageBreak/>
        <w:t>Florita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Cuéntame, mamá. ¿Cómo se está en la vida eterna? 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br/>
        <w:t>¿Es verdad todo lo que dicen?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Doña Florita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(</w:t>
      </w:r>
      <w:r w:rsidRPr="00DF5D20">
        <w:rPr>
          <w:rFonts w:ascii="inherit" w:eastAsia="Times New Roman" w:hAnsi="inherit" w:cs="Times New Roman"/>
          <w:i/>
          <w:iCs/>
          <w:color w:val="000000"/>
          <w:sz w:val="26"/>
          <w:lang w:eastAsia="es-ES"/>
        </w:rPr>
        <w:t>Vagamente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) Mira, niña, dejemos eso…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Florita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¿Estás en el cielo, mamá?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Doña Florita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(</w:t>
      </w:r>
      <w:r w:rsidRPr="00DF5D20">
        <w:rPr>
          <w:rFonts w:ascii="inherit" w:eastAsia="Times New Roman" w:hAnsi="inherit" w:cs="Times New Roman"/>
          <w:i/>
          <w:iCs/>
          <w:color w:val="000000"/>
          <w:sz w:val="26"/>
          <w:lang w:eastAsia="es-ES"/>
        </w:rPr>
        <w:t>Muy suya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) ¡Florita! ¡No seas preguntona! ¡</w:t>
      </w:r>
      <w:proofErr w:type="spellStart"/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Ea</w:t>
      </w:r>
      <w:proofErr w:type="spellEnd"/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!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Víctor Ruiz Iriarte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 </w:t>
      </w:r>
      <w:r w:rsidRPr="00DF5D20">
        <w:rPr>
          <w:rFonts w:ascii="inherit" w:eastAsia="Times New Roman" w:hAnsi="inherit" w:cs="Times New Roman"/>
          <w:i/>
          <w:iCs/>
          <w:color w:val="000000"/>
          <w:sz w:val="26"/>
          <w:lang w:eastAsia="es-ES"/>
        </w:rPr>
        <w:t>Un paraguas bajo la lluvia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, Colección Teatro </w:t>
      </w:r>
    </w:p>
    <w:p w:rsidR="00DF5D20" w:rsidRPr="00DF5D20" w:rsidRDefault="00DF5D20" w:rsidP="00DF5D20">
      <w:pPr>
        <w:shd w:val="clear" w:color="auto" w:fill="FFFFFF"/>
        <w:spacing w:before="377" w:after="0" w:line="480" w:lineRule="atLeast"/>
        <w:jc w:val="left"/>
        <w:textAlignment w:val="baseline"/>
        <w:outlineLvl w:val="2"/>
        <w:rPr>
          <w:rFonts w:ascii="Arial" w:eastAsia="Times New Roman" w:hAnsi="Arial" w:cs="Arial"/>
          <w:b/>
          <w:bCs/>
          <w:color w:val="706F6F"/>
          <w:sz w:val="38"/>
          <w:szCs w:val="38"/>
          <w:lang w:eastAsia="es-ES"/>
        </w:rPr>
      </w:pPr>
      <w:r w:rsidRPr="00DF5D20">
        <w:rPr>
          <w:rFonts w:ascii="Arial" w:eastAsia="Times New Roman" w:hAnsi="Arial" w:cs="Arial"/>
          <w:b/>
          <w:bCs/>
          <w:color w:val="706F6F"/>
          <w:sz w:val="38"/>
          <w:szCs w:val="38"/>
          <w:lang w:eastAsia="es-ES"/>
        </w:rPr>
        <w:t>El drama</w:t>
      </w:r>
    </w:p>
    <w:p w:rsidR="00DF5D20" w:rsidRPr="00DF5D20" w:rsidRDefault="00DF5D20" w:rsidP="00DF5D20">
      <w:pPr>
        <w:shd w:val="clear" w:color="auto" w:fill="FFFFFF"/>
        <w:spacing w:after="0" w:line="240" w:lineRule="auto"/>
        <w:jc w:val="lef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Presenta un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conflicto serio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, a veces mezclado con elementos cómicos, y puede tener un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final feliz o desgraciado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 Sus protagonistas son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comunes y cotidianos</w:t>
      </w:r>
      <w:r w:rsidR="00035493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 xml:space="preserve"> 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y busca que el público se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identifique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 con ellos y </w:t>
      </w:r>
      <w:r w:rsidRPr="00DF5D20">
        <w:rPr>
          <w:rFonts w:ascii="inherit" w:eastAsia="Times New Roman" w:hAnsi="inherit" w:cs="Arial"/>
          <w:b/>
          <w:bCs/>
          <w:color w:val="000000"/>
          <w:sz w:val="27"/>
          <w:lang w:eastAsia="es-ES"/>
        </w:rPr>
        <w:t>reflexione</w:t>
      </w:r>
      <w:r w:rsidRPr="00DF5D20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.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Mauricio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Vamos, no sea niña. Míreme a los ojos: no son los de un 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br/>
        <w:t>policía ni los de un juez. Confiese sin miedo. ¿Qué le ocurrió anoche?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Isabel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 Estaba desesperada... ¡no podía más! Nunca tuve una casa, ni 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br/>
        <w:t>un hermano, ni siquiera un amigo. Y, sin embargo, esperaba... 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br/>
        <w:t>esperaba en aquel cuartucho de hotel, sucio y frío. Ya ni siquiera pedía que me quisieran; me hubiera bastado alguien a quien 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br/>
        <w:t>querer yo.</w:t>
      </w:r>
    </w:p>
    <w:p w:rsidR="00DF5D20" w:rsidRPr="00DF5D20" w:rsidRDefault="00DF5D20" w:rsidP="00DF5D20">
      <w:pPr>
        <w:shd w:val="clear" w:color="auto" w:fill="FFFFFF"/>
        <w:spacing w:beforeAutospacing="1" w:after="0" w:line="37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</w:pPr>
      <w:r w:rsidRPr="00DF5D20">
        <w:rPr>
          <w:rFonts w:ascii="inherit" w:eastAsia="Times New Roman" w:hAnsi="inherit" w:cs="Times New Roman"/>
          <w:smallCaps/>
          <w:color w:val="000000"/>
          <w:sz w:val="26"/>
          <w:lang w:eastAsia="es-ES"/>
        </w:rPr>
        <w:t>Alejandro Casona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: </w:t>
      </w:r>
      <w:r w:rsidRPr="00DF5D20">
        <w:rPr>
          <w:rFonts w:ascii="inherit" w:eastAsia="Times New Roman" w:hAnsi="inherit" w:cs="Times New Roman"/>
          <w:i/>
          <w:iCs/>
          <w:color w:val="000000"/>
          <w:sz w:val="26"/>
          <w:lang w:eastAsia="es-ES"/>
        </w:rPr>
        <w:t>Los árboles mueren de pie</w:t>
      </w:r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 xml:space="preserve">, </w:t>
      </w:r>
      <w:proofErr w:type="spellStart"/>
      <w:r w:rsidRPr="00DF5D20">
        <w:rPr>
          <w:rFonts w:ascii="Times New Roman" w:eastAsia="Times New Roman" w:hAnsi="Times New Roman" w:cs="Times New Roman"/>
          <w:color w:val="000000"/>
          <w:sz w:val="26"/>
          <w:szCs w:val="26"/>
          <w:lang w:eastAsia="es-ES"/>
        </w:rPr>
        <w:t>Edaf</w:t>
      </w:r>
      <w:proofErr w:type="spellEnd"/>
    </w:p>
    <w:p w:rsidR="007F21F5" w:rsidRDefault="007F21F5"/>
    <w:sectPr w:rsidR="007F21F5" w:rsidSect="007F2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7EA"/>
    <w:multiLevelType w:val="multilevel"/>
    <w:tmpl w:val="3A78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B1BE5"/>
    <w:multiLevelType w:val="multilevel"/>
    <w:tmpl w:val="A9B28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E6A67"/>
    <w:multiLevelType w:val="multilevel"/>
    <w:tmpl w:val="927A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13817"/>
    <w:multiLevelType w:val="multilevel"/>
    <w:tmpl w:val="2654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F5D20"/>
    <w:rsid w:val="00010A29"/>
    <w:rsid w:val="00013E6B"/>
    <w:rsid w:val="00035493"/>
    <w:rsid w:val="00501E8B"/>
    <w:rsid w:val="007F21F5"/>
    <w:rsid w:val="00D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F5"/>
  </w:style>
  <w:style w:type="paragraph" w:styleId="Ttulo1">
    <w:name w:val="heading 1"/>
    <w:basedOn w:val="Normal"/>
    <w:link w:val="Ttulo1Car"/>
    <w:uiPriority w:val="9"/>
    <w:qFormat/>
    <w:rsid w:val="00DF5D2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F5D2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F5D2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5D2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F5D2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F5D2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F5D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le">
    <w:name w:val="title"/>
    <w:basedOn w:val="Fuentedeprrafopredeter"/>
    <w:rsid w:val="00DF5D20"/>
  </w:style>
  <w:style w:type="character" w:styleId="Textoennegrita">
    <w:name w:val="Strong"/>
    <w:basedOn w:val="Fuentedeprrafopredeter"/>
    <w:uiPriority w:val="22"/>
    <w:qFormat/>
    <w:rsid w:val="00DF5D20"/>
    <w:rPr>
      <w:b/>
      <w:bCs/>
    </w:rPr>
  </w:style>
  <w:style w:type="character" w:customStyle="1" w:styleId="smallcaps">
    <w:name w:val="small_caps"/>
    <w:basedOn w:val="Fuentedeprrafopredeter"/>
    <w:rsid w:val="00DF5D20"/>
  </w:style>
  <w:style w:type="paragraph" w:customStyle="1" w:styleId="readingauthor">
    <w:name w:val="reading_author"/>
    <w:basedOn w:val="Normal"/>
    <w:rsid w:val="00DF5D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F5D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334">
          <w:marLeft w:val="0"/>
          <w:marRight w:val="0"/>
          <w:marTop w:val="1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344">
              <w:marLeft w:val="0"/>
              <w:marRight w:val="0"/>
              <w:marTop w:val="3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806">
              <w:marLeft w:val="0"/>
              <w:marRight w:val="0"/>
              <w:marTop w:val="377"/>
              <w:marBottom w:val="3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6091">
              <w:marLeft w:val="0"/>
              <w:marRight w:val="0"/>
              <w:marTop w:val="3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0649">
              <w:marLeft w:val="0"/>
              <w:marRight w:val="0"/>
              <w:marTop w:val="3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1880">
                  <w:marLeft w:val="391"/>
                  <w:marRight w:val="0"/>
                  <w:marTop w:val="69"/>
                  <w:marBottom w:val="3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459484">
              <w:marLeft w:val="0"/>
              <w:marRight w:val="0"/>
              <w:marTop w:val="3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2141">
          <w:marLeft w:val="0"/>
          <w:marRight w:val="0"/>
          <w:marTop w:val="1131"/>
          <w:marBottom w:val="0"/>
          <w:divBdr>
            <w:top w:val="none" w:sz="0" w:space="0" w:color="auto"/>
            <w:left w:val="single" w:sz="36" w:space="17" w:color="EBC46A"/>
            <w:bottom w:val="none" w:sz="0" w:space="31" w:color="auto"/>
            <w:right w:val="single" w:sz="36" w:space="17" w:color="EBC46A"/>
          </w:divBdr>
          <w:divsChild>
            <w:div w:id="2570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5684">
              <w:marLeft w:val="0"/>
              <w:marRight w:val="0"/>
              <w:marTop w:val="7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060">
                      <w:marLeft w:val="600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584749">
              <w:marLeft w:val="0"/>
              <w:marRight w:val="0"/>
              <w:marTop w:val="7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700">
                      <w:marLeft w:val="600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637495">
          <w:marLeft w:val="0"/>
          <w:marRight w:val="0"/>
          <w:marTop w:val="1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182">
              <w:marLeft w:val="0"/>
              <w:marRight w:val="0"/>
              <w:marTop w:val="3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671">
              <w:marLeft w:val="0"/>
              <w:marRight w:val="0"/>
              <w:marTop w:val="3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064">
              <w:marLeft w:val="0"/>
              <w:marRight w:val="0"/>
              <w:marTop w:val="3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4125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4</cp:revision>
  <dcterms:created xsi:type="dcterms:W3CDTF">2018-11-13T12:27:00Z</dcterms:created>
  <dcterms:modified xsi:type="dcterms:W3CDTF">2018-11-13T12:29:00Z</dcterms:modified>
</cp:coreProperties>
</file>